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r w:rsidRPr="001D62DD">
        <w:rPr>
          <w:rFonts w:ascii="AGaramond-SemiboldItalic" w:hAnsi="AGaramond-SemiboldItalic" w:cs="AGaramond-SemiboldItalic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1285875</wp:posOffset>
                </wp:positionH>
                <wp:positionV relativeFrom="paragraph">
                  <wp:posOffset>0</wp:posOffset>
                </wp:positionV>
                <wp:extent cx="4676775" cy="415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Semibold" w:hAnsi="AGaramond-Semibold" w:cs="AGaramond-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Farewell to </w:t>
                            </w:r>
                            <w:proofErr w:type="spellStart"/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Manzanar</w:t>
                            </w:r>
                            <w:proofErr w:type="spellEnd"/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aramond-Semibold" w:hAnsi="AGaramond-Semibold" w:cs="AGaramond-Semibold"/>
                                <w:b/>
                                <w:bCs/>
                                <w:sz w:val="28"/>
                                <w:szCs w:val="28"/>
                              </w:rPr>
                              <w:t>Excerpt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Jeanne </w:t>
                            </w:r>
                            <w:proofErr w:type="spellStart"/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Wakatsuki</w:t>
                            </w:r>
                            <w:proofErr w:type="spellEnd"/>
                            <w:r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Houston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SemiboldItalic" w:hAnsi="AGaramond-SemiboldItalic" w:cs="AGaramond-Semi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In her book </w:t>
                            </w:r>
                            <w:r>
                              <w:rPr>
                                <w:rFonts w:ascii="AGaramond-Italic" w:hAnsi="AGaramond-Italic" w:cs="AGaramond-Italic"/>
                                <w:i/>
                                <w:iCs/>
                              </w:rPr>
                              <w:t xml:space="preserve">Farewell to </w:t>
                            </w:r>
                            <w:proofErr w:type="spellStart"/>
                            <w:r>
                              <w:rPr>
                                <w:rFonts w:ascii="AGaramond-Italic" w:hAnsi="AGaramond-Italic" w:cs="AGaramond-Italic"/>
                                <w:i/>
                                <w:iCs/>
                              </w:rPr>
                              <w:t>Manzanar</w:t>
                            </w:r>
                            <w:proofErr w:type="spellEnd"/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, Jeanne </w:t>
                            </w:r>
                            <w:proofErr w:type="spellStart"/>
                            <w:r>
                              <w:rPr>
                                <w:rFonts w:ascii="AGaramond-Regular" w:hAnsi="AGaramond-Regular" w:cs="AGaramond-Regular"/>
                              </w:rPr>
                              <w:t>Wakatsuki</w:t>
                            </w:r>
                            <w:proofErr w:type="spellEnd"/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 Houston tells the story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 what it was like to be a Japanese American in California during the 1940s.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</w:rPr>
                              <w:t>Jeanne was born in California in 1934, the youngest child of parents who had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</w:rPr>
                              <w:t>immigrated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 to the United States from Japan. In 1945, she started sixth grade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</w:rPr>
                              <w:t xml:space="preserve"> a new school.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That afternoon, during a reading lesson, [the teacher] finally asked me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 xml:space="preserve"> I’d care to try a page out loud. I had not yet opened my mouth,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except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 xml:space="preserve"> to smile. When I stood up, everyone turned to watch. Any kid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entering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 xml:space="preserve"> a new class wants, first of all, to be liked. This was uppermost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 xml:space="preserve"> my mind. I smiled wider, then began to read. I made no mistakes.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When I finished, a pretty blond girl in front of me said, quite innocently,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“Gee, I didn’t know you could speak English.” She was genuinely</w:t>
                            </w:r>
                          </w:p>
                          <w:p w:rsidR="001D62DD" w:rsidRDefault="001D62DD" w:rsidP="001D62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amazed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 xml:space="preserve">. I was stunned. How could this have even been </w:t>
                            </w: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</w:p>
                          <w:p w:rsidR="001D62DD" w:rsidRDefault="001D62DD" w:rsidP="001D62DD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doubt</w:t>
                            </w:r>
                            <w:proofErr w:type="gramEnd"/>
                            <w:r>
                              <w:rPr>
                                <w:rFonts w:ascii="AGaramond-Regular" w:hAnsi="AGaramond-Regular" w:cs="AGaramond-Regular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D62DD" w:rsidRDefault="001D6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0;width:368.2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GNJQ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">
                <v:textbox>
                  <w:txbxContent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Semibold" w:hAnsi="AGaramond-Semibold" w:cs="AGaramond-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Farewell to </w:t>
                      </w:r>
                      <w:proofErr w:type="spellStart"/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Manzanar</w:t>
                      </w:r>
                      <w:proofErr w:type="spellEnd"/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aramond-Semibold" w:hAnsi="AGaramond-Semibold" w:cs="AGaramond-Semibold"/>
                          <w:b/>
                          <w:bCs/>
                          <w:sz w:val="28"/>
                          <w:szCs w:val="28"/>
                        </w:rPr>
                        <w:t>Excerpt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Jeanne </w:t>
                      </w:r>
                      <w:proofErr w:type="spellStart"/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Wakatsuki</w:t>
                      </w:r>
                      <w:proofErr w:type="spellEnd"/>
                      <w:r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Houston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SemiboldItalic" w:hAnsi="AGaramond-SemiboldItalic" w:cs="AGaramond-Semi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</w:rPr>
                      </w:pPr>
                      <w:r>
                        <w:rPr>
                          <w:rFonts w:ascii="AGaramond-Regular" w:hAnsi="AGaramond-Regular" w:cs="AGaramond-Regular"/>
                        </w:rPr>
                        <w:t xml:space="preserve">In her book </w:t>
                      </w:r>
                      <w:r>
                        <w:rPr>
                          <w:rFonts w:ascii="AGaramond-Italic" w:hAnsi="AGaramond-Italic" w:cs="AGaramond-Italic"/>
                          <w:i/>
                          <w:iCs/>
                        </w:rPr>
                        <w:t xml:space="preserve">Farewell to </w:t>
                      </w:r>
                      <w:proofErr w:type="spellStart"/>
                      <w:r>
                        <w:rPr>
                          <w:rFonts w:ascii="AGaramond-Italic" w:hAnsi="AGaramond-Italic" w:cs="AGaramond-Italic"/>
                          <w:i/>
                          <w:iCs/>
                        </w:rPr>
                        <w:t>Manzanar</w:t>
                      </w:r>
                      <w:proofErr w:type="spellEnd"/>
                      <w:r>
                        <w:rPr>
                          <w:rFonts w:ascii="AGaramond-Regular" w:hAnsi="AGaramond-Regular" w:cs="AGaramond-Regular"/>
                        </w:rPr>
                        <w:t xml:space="preserve">, Jeanne </w:t>
                      </w:r>
                      <w:proofErr w:type="spellStart"/>
                      <w:r>
                        <w:rPr>
                          <w:rFonts w:ascii="AGaramond-Regular" w:hAnsi="AGaramond-Regular" w:cs="AGaramond-Regular"/>
                        </w:rPr>
                        <w:t>Wakatsuki</w:t>
                      </w:r>
                      <w:proofErr w:type="spellEnd"/>
                      <w:r>
                        <w:rPr>
                          <w:rFonts w:ascii="AGaramond-Regular" w:hAnsi="AGaramond-Regular" w:cs="AGaramond-Regular"/>
                        </w:rPr>
                        <w:t xml:space="preserve"> Houston tells the story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</w:rPr>
                        <w:t>of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</w:rPr>
                        <w:t xml:space="preserve"> what it was like to be a Japanese American in California during the 1940s.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</w:rPr>
                      </w:pPr>
                      <w:r>
                        <w:rPr>
                          <w:rFonts w:ascii="AGaramond-Regular" w:hAnsi="AGaramond-Regular" w:cs="AGaramond-Regular"/>
                        </w:rPr>
                        <w:t>Jeanne was born in California in 1934, the youngest child of parents who had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</w:rPr>
                        <w:t>immigrated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</w:rPr>
                        <w:t xml:space="preserve"> to the United States from Japan. In 1945, she started sixth grade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</w:rPr>
                        <w:t>in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</w:rPr>
                        <w:t xml:space="preserve"> a new school.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That afternoon, during a reading lesson, [the teacher] finally asked me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if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 xml:space="preserve"> I’d care to try a page out loud. I had not yet opened my mouth,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except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 xml:space="preserve"> to smile. When I stood up, everyone turned to watch. Any kid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entering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 xml:space="preserve"> a new class wants, first of all, to be liked. This was uppermost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 xml:space="preserve"> my mind. I smiled wider, then began to read. I made no mistakes.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When I finished, a pretty blond girl in front of me said, quite innocently,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“Gee, I didn’t know you could speak English.” She was genuinely</w:t>
                      </w:r>
                    </w:p>
                    <w:p w:rsidR="001D62DD" w:rsidRDefault="001D62DD" w:rsidP="001D62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amazed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 xml:space="preserve">. I was stunned. How could this have even been </w:t>
                      </w: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in</w:t>
                      </w:r>
                      <w:proofErr w:type="gramEnd"/>
                    </w:p>
                    <w:p w:rsidR="001D62DD" w:rsidRDefault="001D62DD" w:rsidP="001D62DD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doubt</w:t>
                      </w:r>
                      <w:proofErr w:type="gramEnd"/>
                      <w:r>
                        <w:rPr>
                          <w:rFonts w:ascii="AGaramond-Regular" w:hAnsi="AGaramond-Regular" w:cs="AGaramond-Regular"/>
                          <w:sz w:val="24"/>
                          <w:szCs w:val="24"/>
                        </w:rPr>
                        <w:t>?</w:t>
                      </w:r>
                    </w:p>
                    <w:p w:rsidR="001D62DD" w:rsidRDefault="001D62DD"/>
                  </w:txbxContent>
                </v:textbox>
                <w10:wrap type="square" anchorx="margin"/>
              </v:shape>
            </w:pict>
          </mc:Fallback>
        </mc:AlternateContent>
      </w: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  <w:t>What do the experiences of Jeanne and the bear have in common?  How are they different?</w:t>
      </w: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  <w:t>Identify a time when you have been labeled by others.  How did it feel?  How did you respond?</w:t>
      </w: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  <w:t>Identify a time when you labeled someone else. Why did you do it?</w:t>
      </w: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</w:p>
    <w:p w:rsidR="001D62DD" w:rsidRDefault="001D62DD" w:rsidP="001D62DD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28"/>
          <w:szCs w:val="28"/>
        </w:rPr>
        <w:t>Why do you think we are quick to place labels on each other?</w:t>
      </w:r>
    </w:p>
    <w:sectPr w:rsidR="001D62DD" w:rsidSect="001D62D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DD"/>
    <w:rsid w:val="001D62DD"/>
    <w:rsid w:val="00404D25"/>
    <w:rsid w:val="00585018"/>
    <w:rsid w:val="008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41E5"/>
  <w15:chartTrackingRefBased/>
  <w15:docId w15:val="{CAAD951F-347F-4E4C-B3D1-FFCC431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2019-08-08T19:51:00Z</cp:lastPrinted>
  <dcterms:created xsi:type="dcterms:W3CDTF">2019-08-08T19:41:00Z</dcterms:created>
  <dcterms:modified xsi:type="dcterms:W3CDTF">2019-08-08T20:00:00Z</dcterms:modified>
</cp:coreProperties>
</file>